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1</w:t>
      </w:r>
    </w:p>
    <w:p>
      <w:pPr>
        <w:widowControl/>
        <w:jc w:val="left"/>
        <w:outlineLvl w:val="0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“新时代总体国家安全</w:t>
      </w:r>
      <w:r>
        <w:rPr>
          <w:rFonts w:hint="eastAsia"/>
          <w:b/>
          <w:bCs/>
          <w:sz w:val="32"/>
          <w:szCs w:val="40"/>
          <w:lang w:val="en-US" w:eastAsia="zh-CN"/>
        </w:rPr>
        <w:t>案例</w:t>
      </w:r>
      <w:r>
        <w:rPr>
          <w:rFonts w:hint="eastAsia"/>
          <w:b/>
          <w:bCs/>
          <w:sz w:val="32"/>
          <w:szCs w:val="40"/>
        </w:rPr>
        <w:t>”标语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征集大赛推荐</w:t>
      </w:r>
      <w:r>
        <w:rPr>
          <w:rFonts w:hint="eastAsia"/>
          <w:b/>
          <w:bCs/>
          <w:sz w:val="32"/>
          <w:szCs w:val="40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单位名称（盖公章）：                       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77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标语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填报人：                            联系方式：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“新时代总体国家安全随手拍”图片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征集大赛推荐汇总表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单位名称（盖公章）：                       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225"/>
        <w:gridCol w:w="163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照片名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简要介绍</w:t>
            </w:r>
          </w:p>
        </w:tc>
        <w:tc>
          <w:tcPr>
            <w:tcW w:w="1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作者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填报人：                            联系方式：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注：1.该汇总表与随手拍图片一并报送。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2.参赛作品技术限数码照片，照片格式为JPG或JPEG。可做亮度、对比度、饱和度的适度调整，不可做合成、添加大幅度改变色彩等技术处理。要求画面干净，不带水印或标识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“新时代总体国家安全”海报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征集大赛推荐汇总表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单位名称（盖公章）：                       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225"/>
        <w:gridCol w:w="163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照片名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简要介绍</w:t>
            </w:r>
          </w:p>
        </w:tc>
        <w:tc>
          <w:tcPr>
            <w:tcW w:w="1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作者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填报人：                            联系方式：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注：1.该汇总表与海报一并报送。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2.提交作品包括JPG格式文件2个，源文件1个，打印版本2份，JPG文件为A1竖版幅面，尺寸为594X840mm，分辦率300dpi。源文件为矢量格式或psd格式，文件尺寸为594X840mm，分辦率300dpi，色彩模式为RGB模式或CMYK模式。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“新时代总体国家安全”案例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征集大赛推荐汇总表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单位名称（盖公章）：                            年    月   日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4314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5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简要介绍</w:t>
            </w:r>
          </w:p>
        </w:tc>
        <w:tc>
          <w:tcPr>
            <w:tcW w:w="122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填报人：                            联系方式：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注：1.该汇总表与案例一并报送。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2.案例应包括背景介绍、经验做法、成效亮点等内容，篇幅1000字以内。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3.案例文档按照“案例名——单位名称”方式命名。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“新时代总体国家安全</w:t>
      </w:r>
      <w:r>
        <w:rPr>
          <w:rFonts w:hint="eastAsia"/>
          <w:b/>
          <w:bCs/>
          <w:sz w:val="32"/>
          <w:szCs w:val="40"/>
          <w:lang w:eastAsia="zh-CN"/>
        </w:rPr>
        <w:t>”</w:t>
      </w:r>
      <w:r>
        <w:rPr>
          <w:rFonts w:hint="eastAsia"/>
          <w:b/>
          <w:bCs/>
          <w:sz w:val="32"/>
          <w:szCs w:val="40"/>
        </w:rPr>
        <w:t>剧本杀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征集大赛推荐汇总表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单位名称（盖公章）：                       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225"/>
        <w:gridCol w:w="163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剧本名称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简要介绍</w:t>
            </w:r>
          </w:p>
        </w:tc>
        <w:tc>
          <w:tcPr>
            <w:tcW w:w="1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作者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填报人：                            联系方式：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注：1.该汇总表与海报一并报送。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2.剧本应围绕维护国家安全伟大实践、国家安全典型事例、隐蔽战线功勋人物等历史题材和现实斗争进行创作。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3.剧本应准确把握新时代总体国家安全基调，剧情设置合理、逻辑清晰、通俗易懂、故事性强。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“国家安全卫士”卡通形象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征集大赛推荐汇总表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单位名称（盖公章）：                            年    月   日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4314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53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简要介绍</w:t>
            </w:r>
          </w:p>
        </w:tc>
        <w:tc>
          <w:tcPr>
            <w:tcW w:w="122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5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22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填报人：                            联系方式：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注：1.该汇总表与卡通形象作品一并报送。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2.运用3D动漫形式对“国家安全卫士”进行人格化创作，由一个主形象和体现国家安全20个重点领域及工作场景的若干分卡通形象共同组成。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3.应征作品须提交卡通形象平面设计的彩色稿和单色稿，绘制至少三视图（包括但不限于：正面、侧面、背面）及以上（如添加斜侧面），并附设计理念（500字以内）。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全省大学生总体国家安全现知识书画摄影作品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征集活动推荐汇总表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单位名称（盖公章）：                       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225"/>
        <w:gridCol w:w="163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作品名</w:t>
            </w:r>
          </w:p>
        </w:tc>
        <w:tc>
          <w:tcPr>
            <w:tcW w:w="3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简要介绍</w:t>
            </w:r>
          </w:p>
        </w:tc>
        <w:tc>
          <w:tcPr>
            <w:tcW w:w="1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作者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3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填报人：                            联系方式：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注：1．该汇总表与作品一并报送。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2.参赛作品技术限数码照片，照片格式为JPG或JPEG。可做亮度、对比度、饱和度的适度调整，不可做合成、添加大幅度改变色彩等技术处理。要求画面干净，不带水印或标识。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3.书画作品需交至湖南涉外经济学院综合楼411办公室。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国家安全</w:t>
      </w:r>
      <w:r>
        <w:rPr>
          <w:rFonts w:hint="eastAsia"/>
          <w:b/>
          <w:bCs/>
          <w:sz w:val="32"/>
          <w:szCs w:val="40"/>
          <w:lang w:val="en-US" w:eastAsia="zh-CN"/>
        </w:rPr>
        <w:t>宣传教育</w:t>
      </w:r>
      <w:r>
        <w:rPr>
          <w:rFonts w:hint="eastAsia"/>
          <w:b/>
          <w:bCs/>
          <w:sz w:val="32"/>
          <w:szCs w:val="40"/>
        </w:rPr>
        <w:t>活动征集大赛作品推荐表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作者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作品内容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已阅知有关要求，承诺所提供的作品符合国家相关法律法规要求，属于原创作品，不侵犯任何第三方的知识产权或其他权利。作品被采用后其知识产权、使用权、发布权均归省委国安办、省国家安全人民防线建设领导小组办公室所有，不将作品转让或授权给任何第三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作者签名：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推荐单位（公章）：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36"/>
          <w:vertAlign w:val="baseline"/>
          <w:lang w:val="en-US" w:eastAsia="zh-CN"/>
        </w:rPr>
      </w:pPr>
      <w:r>
        <w:rPr>
          <w:rFonts w:hint="default"/>
          <w:sz w:val="28"/>
          <w:szCs w:val="36"/>
          <w:vertAlign w:val="baseline"/>
          <w:lang w:val="en-US" w:eastAsia="zh-CN"/>
        </w:rPr>
        <w:t>注：所有参赛作品均需填写此表。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NjlkNzFhNmQ2YmYwNTExOTEzZjYzNTdiODBmMWQifQ=="/>
  </w:docVars>
  <w:rsids>
    <w:rsidRoot w:val="6BC31692"/>
    <w:rsid w:val="02BD75DA"/>
    <w:rsid w:val="0BBA0B5B"/>
    <w:rsid w:val="11B66965"/>
    <w:rsid w:val="1E2B7FD1"/>
    <w:rsid w:val="21AA2ACD"/>
    <w:rsid w:val="4A20088A"/>
    <w:rsid w:val="4DBC0187"/>
    <w:rsid w:val="570F757A"/>
    <w:rsid w:val="59E00D5A"/>
    <w:rsid w:val="64B82FFF"/>
    <w:rsid w:val="66670A10"/>
    <w:rsid w:val="6BC31692"/>
    <w:rsid w:val="764D37C3"/>
    <w:rsid w:val="79A809F5"/>
    <w:rsid w:val="7B3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2024-03-04T02:19:00Z</dcterms:created>
  <dc:creator>戴琪</dc:creator>
  <cp:lastModifiedBy>戴琪</cp:lastModifiedBy>
  <dcterms:modified xsi:type="dcterms:W3CDTF">2024-03-05T06:39:10Z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D7EF55B64C7E4ECC87BE2BA83F59B506_13</vt:lpwstr>
  </property>
</Properties>
</file>